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1039A" w14:textId="24087766" w:rsidR="00A9221B" w:rsidRPr="00ED10A4" w:rsidRDefault="00A9221B" w:rsidP="00A9221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Pr="00ED10A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D10A4">
        <w:rPr>
          <w:rFonts w:ascii="Times New Roman" w:hAnsi="Times New Roman" w:cs="Times New Roman"/>
          <w:b/>
          <w:bCs/>
          <w:sz w:val="28"/>
          <w:szCs w:val="28"/>
        </w:rPr>
        <w:t xml:space="preserve"> Стратегическое планирование и реализация PR-программ</w:t>
      </w:r>
    </w:p>
    <w:p w14:paraId="437BC52E" w14:textId="4A4A2E61" w:rsidR="00825BE8" w:rsidRDefault="00B822B9"/>
    <w:p w14:paraId="26C25715" w14:textId="77777777" w:rsidR="00A9221B" w:rsidRDefault="00A9221B" w:rsidP="00A92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ответьте на вопросы:</w:t>
      </w:r>
    </w:p>
    <w:p w14:paraId="38034C36" w14:textId="40C10EEE" w:rsidR="00FD1FA2" w:rsidRDefault="00A9221B" w:rsidP="00A92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sz w:val="28"/>
          <w:szCs w:val="28"/>
        </w:rPr>
        <w:t>Охарактеризуйте содержание о</w:t>
      </w:r>
      <w:r w:rsidRPr="00A9221B">
        <w:rPr>
          <w:rFonts w:ascii="Times New Roman" w:hAnsi="Times New Roman" w:cs="Times New Roman"/>
          <w:sz w:val="28"/>
          <w:szCs w:val="28"/>
        </w:rPr>
        <w:t>сновны</w:t>
      </w:r>
      <w:r w:rsidRPr="00A9221B">
        <w:rPr>
          <w:rFonts w:ascii="Times New Roman" w:hAnsi="Times New Roman" w:cs="Times New Roman"/>
          <w:sz w:val="28"/>
          <w:szCs w:val="28"/>
        </w:rPr>
        <w:t>х</w:t>
      </w:r>
      <w:r w:rsidRPr="00A9221B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9221B">
        <w:rPr>
          <w:rFonts w:ascii="Times New Roman" w:hAnsi="Times New Roman" w:cs="Times New Roman"/>
          <w:sz w:val="28"/>
          <w:szCs w:val="28"/>
        </w:rPr>
        <w:t>ов</w:t>
      </w:r>
      <w:r w:rsidRPr="00A9221B">
        <w:rPr>
          <w:rFonts w:ascii="Times New Roman" w:hAnsi="Times New Roman" w:cs="Times New Roman"/>
          <w:sz w:val="28"/>
          <w:szCs w:val="28"/>
        </w:rPr>
        <w:t xml:space="preserve"> планирования PR-кампании:</w:t>
      </w:r>
      <w:r w:rsidR="00B822B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2976"/>
        <w:gridCol w:w="2977"/>
      </w:tblGrid>
      <w:tr w:rsidR="00B822B9" w14:paraId="3889DAE2" w14:textId="77777777" w:rsidTr="00B822B9">
        <w:tc>
          <w:tcPr>
            <w:tcW w:w="2694" w:type="dxa"/>
          </w:tcPr>
          <w:p w14:paraId="470A4117" w14:textId="0123232C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976" w:type="dxa"/>
          </w:tcPr>
          <w:p w14:paraId="6F6FE9A4" w14:textId="0E6C5151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977" w:type="dxa"/>
          </w:tcPr>
          <w:p w14:paraId="33633410" w14:textId="1978EA30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инструменты</w:t>
            </w:r>
          </w:p>
        </w:tc>
      </w:tr>
      <w:tr w:rsidR="00B822B9" w14:paraId="60F4DC8F" w14:textId="77777777" w:rsidTr="00B822B9">
        <w:tc>
          <w:tcPr>
            <w:tcW w:w="2694" w:type="dxa"/>
          </w:tcPr>
          <w:p w14:paraId="1B9EE17A" w14:textId="6E4258B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проблематизация</w:t>
            </w:r>
          </w:p>
        </w:tc>
        <w:tc>
          <w:tcPr>
            <w:tcW w:w="2976" w:type="dxa"/>
          </w:tcPr>
          <w:p w14:paraId="393CC2D6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0B6A73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67D18411" w14:textId="77777777" w:rsidTr="00B822B9">
        <w:tc>
          <w:tcPr>
            <w:tcW w:w="2694" w:type="dxa"/>
          </w:tcPr>
          <w:p w14:paraId="2CBE495E" w14:textId="1F796C09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постановка целей и задач</w:t>
            </w:r>
          </w:p>
        </w:tc>
        <w:tc>
          <w:tcPr>
            <w:tcW w:w="2976" w:type="dxa"/>
          </w:tcPr>
          <w:p w14:paraId="1B1178D0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5478FD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40B04F23" w14:textId="77777777" w:rsidTr="00B822B9">
        <w:tc>
          <w:tcPr>
            <w:tcW w:w="2694" w:type="dxa"/>
          </w:tcPr>
          <w:p w14:paraId="6BC4639A" w14:textId="77000D88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изучение целевых аудиторий</w:t>
            </w:r>
          </w:p>
        </w:tc>
        <w:tc>
          <w:tcPr>
            <w:tcW w:w="2976" w:type="dxa"/>
          </w:tcPr>
          <w:p w14:paraId="682E0C92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A5202B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4532237D" w14:textId="77777777" w:rsidTr="00B822B9">
        <w:tc>
          <w:tcPr>
            <w:tcW w:w="2694" w:type="dxa"/>
          </w:tcPr>
          <w:p w14:paraId="46D8D525" w14:textId="0C2C69A3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формы работы со СМИ</w:t>
            </w:r>
          </w:p>
        </w:tc>
        <w:tc>
          <w:tcPr>
            <w:tcW w:w="2976" w:type="dxa"/>
          </w:tcPr>
          <w:p w14:paraId="0775C7B5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7B275F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52B7918F" w14:textId="77777777" w:rsidTr="00B822B9">
        <w:tc>
          <w:tcPr>
            <w:tcW w:w="2694" w:type="dxa"/>
          </w:tcPr>
          <w:p w14:paraId="2F885CE2" w14:textId="3337C69D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2976" w:type="dxa"/>
          </w:tcPr>
          <w:p w14:paraId="1D602837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F37EDB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7ECB5D2F" w14:textId="77777777" w:rsidTr="00B822B9">
        <w:tc>
          <w:tcPr>
            <w:tcW w:w="2694" w:type="dxa"/>
          </w:tcPr>
          <w:p w14:paraId="6757FCA7" w14:textId="5A42D913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976" w:type="dxa"/>
          </w:tcPr>
          <w:p w14:paraId="35848D7A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344FFF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9" w14:paraId="3D3C39CE" w14:textId="77777777" w:rsidTr="00B822B9">
        <w:tc>
          <w:tcPr>
            <w:tcW w:w="2694" w:type="dxa"/>
          </w:tcPr>
          <w:p w14:paraId="70626B0A" w14:textId="214A214F" w:rsidR="00B822B9" w:rsidRPr="00A9221B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1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976" w:type="dxa"/>
          </w:tcPr>
          <w:p w14:paraId="0AB15C71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340DA0" w14:textId="77777777" w:rsidR="00B822B9" w:rsidRDefault="00B822B9" w:rsidP="00FD1F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FDD5" w14:textId="5930964F" w:rsidR="00A9221B" w:rsidRPr="00A9221B" w:rsidRDefault="00A9221B" w:rsidP="00FD1FA2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42DE2" w14:textId="12C776C6" w:rsidR="00A9221B" w:rsidRPr="00A9221B" w:rsidRDefault="00A9221B" w:rsidP="00A92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sz w:val="28"/>
          <w:szCs w:val="28"/>
        </w:rPr>
        <w:t>Целевые аудитории и целевые СМИ</w:t>
      </w:r>
      <w:r w:rsidRPr="00A9221B">
        <w:rPr>
          <w:rFonts w:ascii="Times New Roman" w:hAnsi="Times New Roman" w:cs="Times New Roman"/>
          <w:sz w:val="28"/>
          <w:szCs w:val="28"/>
        </w:rPr>
        <w:t xml:space="preserve">: охарактеризуйте понятия </w:t>
      </w:r>
    </w:p>
    <w:p w14:paraId="2E0C0EA3" w14:textId="440E58ED" w:rsidR="00A9221B" w:rsidRPr="00A9221B" w:rsidRDefault="00A9221B" w:rsidP="00A92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sz w:val="28"/>
          <w:szCs w:val="28"/>
        </w:rPr>
        <w:t xml:space="preserve">Информационные спонсоры и их классификация. </w:t>
      </w:r>
    </w:p>
    <w:p w14:paraId="0852648B" w14:textId="3E0DA27C" w:rsidR="00A9221B" w:rsidRDefault="00A9221B" w:rsidP="00A92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sz w:val="28"/>
          <w:szCs w:val="28"/>
        </w:rPr>
        <w:t xml:space="preserve">Как оценивается эффективность PR-кампании. </w:t>
      </w:r>
    </w:p>
    <w:p w14:paraId="2C1F48AA" w14:textId="1E900AB6" w:rsidR="00A9221B" w:rsidRPr="00A9221B" w:rsidRDefault="00A9221B" w:rsidP="00A92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 информационной кампании в вашем регионе</w:t>
      </w:r>
    </w:p>
    <w:p w14:paraId="0C36F43B" w14:textId="5BE7D5C0" w:rsidR="00A9221B" w:rsidRPr="00ED10A4" w:rsidRDefault="00A9221B" w:rsidP="00A92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E59EC" w14:textId="16146735" w:rsidR="00A9221B" w:rsidRPr="00ED10A4" w:rsidRDefault="00A9221B" w:rsidP="00A9221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Pr="00ED10A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D10A4">
        <w:rPr>
          <w:rFonts w:ascii="Times New Roman" w:hAnsi="Times New Roman" w:cs="Times New Roman"/>
          <w:b/>
          <w:bCs/>
          <w:sz w:val="28"/>
          <w:szCs w:val="28"/>
        </w:rPr>
        <w:t xml:space="preserve"> Кризисная PR-деятельность в государственном и муниципальном управлении</w:t>
      </w:r>
    </w:p>
    <w:p w14:paraId="714C7EB5" w14:textId="751D32F2" w:rsidR="00A9221B" w:rsidRDefault="00A9221B" w:rsidP="00A92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эссе на тему:</w:t>
      </w:r>
      <w:r w:rsidRPr="00ED10A4">
        <w:rPr>
          <w:rFonts w:ascii="Times New Roman" w:hAnsi="Times New Roman" w:cs="Times New Roman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A4">
        <w:rPr>
          <w:rFonts w:ascii="Times New Roman" w:hAnsi="Times New Roman" w:cs="Times New Roman"/>
          <w:sz w:val="28"/>
          <w:szCs w:val="28"/>
        </w:rPr>
        <w:t>общественностью как средство предотвращения конфликтов</w:t>
      </w:r>
    </w:p>
    <w:p w14:paraId="6E91406D" w14:textId="77777777" w:rsidR="00A9221B" w:rsidRDefault="00A9221B" w:rsidP="00A92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8626D" w14:textId="2BBE42F3" w:rsidR="00A9221B" w:rsidRPr="00ED10A4" w:rsidRDefault="00A9221B" w:rsidP="00A92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1B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Ознакомьтесь с кейсом «Тренды коммуникаций». Как вы считаете, что должно измениться в связях с общественностью органов власти?</w:t>
      </w:r>
    </w:p>
    <w:sectPr w:rsidR="00A9221B" w:rsidRPr="00ED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36FDC"/>
    <w:multiLevelType w:val="hybridMultilevel"/>
    <w:tmpl w:val="33EEBD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B"/>
    <w:rsid w:val="003F054A"/>
    <w:rsid w:val="00653ACE"/>
    <w:rsid w:val="006E5B6F"/>
    <w:rsid w:val="00A9221B"/>
    <w:rsid w:val="00B822B9"/>
    <w:rsid w:val="00EB799E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17EE"/>
  <w15:chartTrackingRefBased/>
  <w15:docId w15:val="{8FAFE9A0-838A-44F7-8751-B8DA7DC3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1B"/>
    <w:pPr>
      <w:ind w:left="720"/>
      <w:contextualSpacing/>
    </w:pPr>
  </w:style>
  <w:style w:type="table" w:styleId="a4">
    <w:name w:val="Table Grid"/>
    <w:basedOn w:val="a1"/>
    <w:uiPriority w:val="39"/>
    <w:rsid w:val="00FD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 Галина Георгиевна</dc:creator>
  <cp:keywords/>
  <dc:description/>
  <cp:lastModifiedBy>Паничкина Галина Георгиевна</cp:lastModifiedBy>
  <cp:revision>5</cp:revision>
  <dcterms:created xsi:type="dcterms:W3CDTF">2021-03-12T08:48:00Z</dcterms:created>
  <dcterms:modified xsi:type="dcterms:W3CDTF">2021-03-12T09:04:00Z</dcterms:modified>
</cp:coreProperties>
</file>